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386E86" w:rsidRDefault="00147C92" w:rsidP="00147C92">
      <w:pPr>
        <w:rPr>
          <w:rFonts w:ascii="Bio Sans" w:hAnsi="Bio Sans" w:cs="Arial"/>
          <w:b/>
          <w:caps/>
          <w:sz w:val="40"/>
          <w:szCs w:val="40"/>
        </w:rPr>
      </w:pPr>
      <w:r>
        <w:rPr>
          <w:rFonts w:ascii="Bio Sans" w:hAnsi="Bio Sans" w:cs="Arial"/>
          <w:b/>
          <w:caps/>
          <w:sz w:val="40"/>
          <w:szCs w:val="40"/>
        </w:rPr>
        <w:t xml:space="preserve">COMMUNIQUE DE PRESSE      </w:t>
      </w:r>
    </w:p>
    <w:p w14:paraId="2DFE011B" w14:textId="77777777" w:rsidR="00147C92" w:rsidRDefault="00147C92" w:rsidP="002927A5">
      <w:pPr>
        <w:rPr>
          <w:rFonts w:ascii="Bio Sans" w:hAnsi="Bio Sans" w:cs="Arial"/>
          <w:b/>
          <w:bCs/>
          <w:sz w:val="28"/>
          <w:szCs w:val="28"/>
        </w:rPr>
      </w:pPr>
    </w:p>
    <w:p w14:paraId="3BEE0053" w14:textId="7EB9F324" w:rsidR="007B1282" w:rsidRPr="007B1282" w:rsidRDefault="007B1282" w:rsidP="007B1282">
      <w:pPr>
        <w:rPr>
          <w:rFonts w:ascii="Bio Sans" w:hAnsi="Bio Sans" w:cs="Arial"/>
          <w:b/>
          <w:sz w:val="28"/>
          <w:szCs w:val="28"/>
        </w:rPr>
      </w:pPr>
      <w:r>
        <w:rPr>
          <w:rFonts w:ascii="Bio Sans" w:hAnsi="Bio Sans" w:cs="Arial"/>
          <w:b/>
          <w:sz w:val="28"/>
          <w:szCs w:val="28"/>
        </w:rPr>
        <w:t xml:space="preserve">Jumeau numérique pour la mise en service virtuelle de machines et d'installations</w:t>
      </w:r>
    </w:p>
    <w:p w14:paraId="348F3A7B" w14:textId="77777777" w:rsidR="007B1282" w:rsidRPr="007B1282" w:rsidRDefault="007B1282" w:rsidP="007B1282">
      <w:pPr>
        <w:rPr>
          <w:rFonts w:ascii="Bio Sans" w:hAnsi="Bio Sans" w:cs="Arial"/>
          <w:b/>
          <w:sz w:val="28"/>
          <w:szCs w:val="28"/>
        </w:rPr>
      </w:pPr>
    </w:p>
    <w:p w14:paraId="58B907CB" w14:textId="3EB19FA8" w:rsidR="007B1282" w:rsidRPr="007B1282" w:rsidRDefault="007B1282" w:rsidP="007B1282">
      <w:pPr>
        <w:rPr>
          <w:rFonts w:ascii="Bio Sans" w:hAnsi="Bio Sans" w:cs="Arial"/>
          <w:b/>
          <w:sz w:val="28"/>
          <w:szCs w:val="28"/>
        </w:rPr>
      </w:pPr>
      <w:r>
        <w:rPr>
          <w:rFonts w:ascii="Bio Sans" w:hAnsi="Bio Sans" w:cs="Arial"/>
          <w:b/>
          <w:sz w:val="28"/>
          <w:szCs w:val="28"/>
        </w:rPr>
        <w:t xml:space="preserve">Schmersal présente des modèles 4D de composants de sécurité</w:t>
      </w:r>
    </w:p>
    <w:p w14:paraId="511215AB" w14:textId="77777777" w:rsidR="00B1137A" w:rsidRDefault="00B1137A" w:rsidP="002927A5">
      <w:pPr>
        <w:rPr>
          <w:rFonts w:ascii="Bio Sans" w:hAnsi="Bio Sans" w:cs="Arial"/>
          <w:b/>
          <w:bCs/>
          <w:sz w:val="28"/>
          <w:szCs w:val="28"/>
        </w:rPr>
      </w:pPr>
    </w:p>
    <w:p w14:paraId="4A9507C5" w14:textId="41F23E16" w:rsidR="00B1137A" w:rsidRDefault="00D60C0E" w:rsidP="00147C92">
      <w:pPr>
        <w:spacing w:line="360" w:lineRule="auto"/>
        <w:rPr>
          <w:rFonts w:ascii="Bio Sans" w:hAnsi="Bio Sans" w:cs="Arial"/>
          <w:bCs/>
          <w:sz w:val="24"/>
          <w:szCs w:val="24"/>
        </w:rPr>
      </w:pPr>
      <w:r>
        <w:rPr>
          <w:rFonts w:ascii="Bio Sans" w:hAnsi="Bio Sans" w:cs="Arial"/>
          <w:b/>
          <w:bCs/>
          <w:sz w:val="24"/>
          <w:szCs w:val="24"/>
        </w:rPr>
        <w:t xml:space="preserve">Wuppertal, 25</w:t>
      </w:r>
      <w:r>
        <w:rPr>
          <w:rFonts w:ascii="Bio Sans" w:hAnsi="Bio Sans" w:cs="Arial"/>
          <w:b/>
          <w:bCs/>
          <w:sz w:val="24"/>
          <w:szCs w:val="24"/>
        </w:rPr>
        <w:t xml:space="preserve"> </w:t>
      </w:r>
      <w:r>
        <w:rPr>
          <w:rFonts w:ascii="Bio Sans" w:hAnsi="Bio Sans" w:cs="Arial"/>
          <w:b/>
          <w:bCs/>
          <w:sz w:val="24"/>
          <w:szCs w:val="24"/>
        </w:rPr>
        <w:t xml:space="preserve">Novembre 2025</w:t>
      </w:r>
      <w:r>
        <w:rPr>
          <w:rFonts w:ascii="Bio Sans" w:hAnsi="Bio Sans" w:cs="Arial"/>
          <w:bCs/>
          <w:sz w:val="24"/>
          <w:szCs w:val="24"/>
        </w:rPr>
        <w:t xml:space="preserve"> </w:t>
      </w:r>
      <w:r>
        <w:rPr>
          <w:rFonts w:ascii="Bio Sans" w:hAnsi="Bio Sans" w:cs="Arial"/>
          <w:bCs/>
          <w:sz w:val="24"/>
          <w:szCs w:val="24"/>
        </w:rPr>
        <w:t xml:space="preserve">Schmersal enrichit son offre numérique en proposant des modèles 4D fidèles à la réalité des composants de sécurité, ouvrant ainsi de nouvelles perspectives pour la planification virtuelle des machines.</w:t>
      </w:r>
      <w:r>
        <w:rPr>
          <w:rFonts w:ascii="Bio Sans" w:hAnsi="Bio Sans" w:cs="Arial"/>
          <w:bCs/>
          <w:sz w:val="24"/>
          <w:szCs w:val="24"/>
        </w:rPr>
        <w:t xml:space="preserve"> </w:t>
      </w:r>
      <w:r>
        <w:rPr>
          <w:rFonts w:ascii="Bio Sans" w:hAnsi="Bio Sans" w:cs="Arial"/>
          <w:bCs/>
          <w:sz w:val="24"/>
          <w:szCs w:val="24"/>
        </w:rPr>
        <w:t xml:space="preserve">Il s'agit notamment du jumeau numérique de l'interverrouillage de sécurité AZM40, du système de poignée de porte DHS et du boîtier de commande BDF40.</w:t>
      </w:r>
      <w:r>
        <w:rPr>
          <w:rFonts w:ascii="Bio Sans" w:hAnsi="Bio Sans" w:cs="Arial"/>
          <w:bCs/>
          <w:sz w:val="24"/>
          <w:szCs w:val="24"/>
        </w:rPr>
        <w:t xml:space="preserve"> </w:t>
      </w:r>
      <w:r>
        <w:rPr>
          <w:rFonts w:ascii="Bio Sans" w:hAnsi="Bio Sans" w:cs="Arial"/>
          <w:bCs/>
          <w:sz w:val="24"/>
          <w:szCs w:val="24"/>
        </w:rPr>
        <w:t xml:space="preserve">Ces modèles 4D ne se limitent pas à reproduire la géométrie des composants en trois dimensions : ils y ajoutent une quatrième dimension, celle du comportement en conditions réelles.</w:t>
      </w:r>
      <w:r>
        <w:rPr>
          <w:rFonts w:ascii="Bio Sans" w:hAnsi="Bio Sans" w:cs="Arial"/>
          <w:bCs/>
          <w:sz w:val="24"/>
          <w:szCs w:val="24"/>
        </w:rPr>
        <w:t xml:space="preserve"> </w:t>
      </w:r>
      <w:r>
        <w:rPr>
          <w:rFonts w:ascii="Bio Sans" w:hAnsi="Bio Sans" w:cs="Arial"/>
          <w:bCs/>
          <w:sz w:val="24"/>
          <w:szCs w:val="24"/>
        </w:rPr>
        <w:t xml:space="preserve">Les composants tels que l'interverrouillage de sécurité AZM40 sont entièrement reproduits numériquement et se comportent dans l'espace virtuel exactement comme leurs homologues physique.</w:t>
      </w:r>
      <w:r>
        <w:rPr>
          <w:rFonts w:ascii="Bio Sans" w:hAnsi="Bio Sans" w:cs="Arial"/>
          <w:bCs/>
          <w:sz w:val="24"/>
          <w:szCs w:val="24"/>
        </w:rPr>
        <w:t xml:space="preserve"> </w:t>
      </w:r>
      <w:r>
        <w:rPr>
          <w:rFonts w:ascii="Bio Sans" w:hAnsi="Bio Sans" w:cs="Arial"/>
          <w:bCs/>
          <w:sz w:val="24"/>
          <w:szCs w:val="24"/>
        </w:rPr>
        <w:t xml:space="preserve">Grâce à la représentation virtuelle des flux de signaux et des séquences de commande, il est possible de simuler des processus complets de machines au plus près de la réalité.</w:t>
      </w:r>
    </w:p>
    <w:p w14:paraId="1CB1B74E" w14:textId="77777777" w:rsidR="007B1282" w:rsidRDefault="007B1282" w:rsidP="00147C92">
      <w:pPr>
        <w:spacing w:line="360" w:lineRule="auto"/>
        <w:rPr>
          <w:rFonts w:ascii="Bio Sans" w:hAnsi="Bio Sans" w:cs="Arial"/>
          <w:bCs/>
          <w:sz w:val="24"/>
          <w:szCs w:val="24"/>
        </w:rPr>
      </w:pPr>
    </w:p>
    <w:p w14:paraId="084109DA" w14:textId="30A4A956" w:rsidR="00552C59" w:rsidRPr="00552C59" w:rsidRDefault="00552C59" w:rsidP="00147C92">
      <w:pPr>
        <w:spacing w:line="360" w:lineRule="auto"/>
        <w:rPr>
          <w:rFonts w:ascii="Bio Sans" w:hAnsi="Bio Sans" w:cs="Arial"/>
          <w:b/>
          <w:sz w:val="24"/>
          <w:szCs w:val="24"/>
        </w:rPr>
      </w:pPr>
      <w:r>
        <w:rPr>
          <w:rFonts w:ascii="Bio Sans" w:hAnsi="Bio Sans" w:cs="Arial"/>
          <w:b/>
          <w:sz w:val="24"/>
          <w:szCs w:val="24"/>
        </w:rPr>
        <w:t xml:space="preserve">La mise en service virtuelle, clé de l'efficacité</w:t>
      </w:r>
    </w:p>
    <w:p w14:paraId="5FB01549" w14:textId="77777777" w:rsidR="007B1282" w:rsidRPr="007B1282" w:rsidRDefault="007B1282" w:rsidP="007B1282">
      <w:pPr>
        <w:spacing w:line="360" w:lineRule="auto"/>
        <w:rPr>
          <w:rFonts w:ascii="Bio Sans" w:hAnsi="Bio Sans" w:cs="Arial"/>
          <w:bCs/>
          <w:sz w:val="24"/>
          <w:szCs w:val="24"/>
        </w:rPr>
      </w:pPr>
      <w:r>
        <w:rPr>
          <w:rFonts w:ascii="Bio Sans" w:hAnsi="Bio Sans" w:cs="Arial"/>
          <w:bCs/>
          <w:sz w:val="24"/>
          <w:szCs w:val="24"/>
        </w:rPr>
        <w:t xml:space="preserve">L'un des principaux avantages des modèles 4D réside dans la possibilité de mettre en service virtuellement des machines et des installations - avant même leur construction physique.</w:t>
      </w:r>
      <w:r>
        <w:rPr>
          <w:rFonts w:ascii="Bio Sans" w:hAnsi="Bio Sans" w:cs="Arial"/>
          <w:bCs/>
          <w:sz w:val="24"/>
          <w:szCs w:val="24"/>
        </w:rPr>
        <w:t xml:space="preserve"> </w:t>
      </w:r>
      <w:r>
        <w:rPr>
          <w:rFonts w:ascii="Bio Sans" w:hAnsi="Bio Sans" w:cs="Arial"/>
          <w:bCs/>
          <w:sz w:val="24"/>
          <w:szCs w:val="24"/>
        </w:rPr>
        <w:t xml:space="preserve">Cela permet une détection précoce des erreurs, optimise les processus de développement et réduit les coûts.</w:t>
      </w:r>
      <w:r>
        <w:rPr>
          <w:rFonts w:ascii="Bio Sans" w:hAnsi="Bio Sans" w:cs="Arial"/>
          <w:bCs/>
          <w:sz w:val="24"/>
          <w:szCs w:val="24"/>
        </w:rPr>
        <w:t xml:space="preserve"> </w:t>
      </w:r>
      <w:r>
        <w:rPr>
          <w:rFonts w:ascii="Bio Sans" w:hAnsi="Bio Sans" w:cs="Arial"/>
          <w:bCs/>
          <w:sz w:val="24"/>
          <w:szCs w:val="24"/>
        </w:rPr>
        <w:t xml:space="preserve">Il est particulièrement important de souligner la possibilité de connecter directement ces modèles 4D à des systèmes de commande réels, tels que ceux de Beckhoff ou Siemens. </w:t>
      </w:r>
      <w:r>
        <w:rPr>
          <w:rFonts w:ascii="Bio Sans" w:hAnsi="Bio Sans" w:cs="Arial"/>
          <w:bCs/>
          <w:sz w:val="24"/>
          <w:szCs w:val="24"/>
        </w:rPr>
        <w:t xml:space="preserve"> </w:t>
      </w:r>
      <w:r>
        <w:rPr>
          <w:rFonts w:ascii="Bio Sans" w:hAnsi="Bio Sans" w:cs="Arial"/>
          <w:bCs/>
          <w:sz w:val="24"/>
          <w:szCs w:val="24"/>
        </w:rPr>
        <w:t xml:space="preserve">De cette manière, les réglages de l'installation et les programmes de commande peuvent être testés et optimisés avant la mise en service réelle.</w:t>
      </w:r>
    </w:p>
    <w:p w14:paraId="1AB6112A" w14:textId="3B1AEB2F" w:rsidR="00AF6FFF" w:rsidRPr="00AF6FFF" w:rsidRDefault="00AF6FFF" w:rsidP="007B1282">
      <w:pPr>
        <w:spacing w:line="360" w:lineRule="auto"/>
        <w:rPr>
          <w:rFonts w:ascii="Bio Sans" w:hAnsi="Bio Sans" w:cs="Arial"/>
          <w:b/>
          <w:sz w:val="24"/>
          <w:szCs w:val="24"/>
        </w:rPr>
      </w:pPr>
      <w:r>
        <w:rPr>
          <w:rFonts w:ascii="Bio Sans" w:hAnsi="Bio Sans" w:cs="Arial"/>
          <w:b/>
          <w:sz w:val="24"/>
          <w:szCs w:val="24"/>
        </w:rPr>
        <w:t xml:space="preserve">Simuler de manière standardisée : Schmersal mise sur les modèles FMU</w:t>
      </w:r>
    </w:p>
    <w:p w14:paraId="012D6DFC" w14:textId="0BBE32F8" w:rsidR="007B1282" w:rsidRDefault="007B1282" w:rsidP="007B1282">
      <w:pPr>
        <w:spacing w:line="360" w:lineRule="auto"/>
        <w:rPr>
          <w:rFonts w:ascii="Bio Sans" w:hAnsi="Bio Sans" w:cs="Arial"/>
          <w:bCs/>
          <w:sz w:val="24"/>
          <w:szCs w:val="24"/>
        </w:rPr>
      </w:pPr>
      <w:r>
        <w:rPr>
          <w:rFonts w:ascii="Bio Sans" w:hAnsi="Bio Sans" w:cs="Arial"/>
          <w:bCs/>
          <w:sz w:val="24"/>
          <w:szCs w:val="24"/>
        </w:rPr>
        <w:t xml:space="preserve">Parmi les nouveautés figure la mise à disposition des modèles de comportement sous forme FMU (Functional Mock-up Unit).</w:t>
      </w:r>
      <w:r>
        <w:rPr>
          <w:rFonts w:ascii="Bio Sans" w:hAnsi="Bio Sans" w:cs="Arial"/>
          <w:bCs/>
          <w:sz w:val="24"/>
          <w:szCs w:val="24"/>
        </w:rPr>
        <w:t xml:space="preserve"> </w:t>
      </w:r>
      <w:r>
        <w:rPr>
          <w:rFonts w:ascii="Bio Sans" w:hAnsi="Bio Sans" w:cs="Arial"/>
          <w:bCs/>
          <w:sz w:val="24"/>
          <w:szCs w:val="24"/>
        </w:rPr>
        <w:t xml:space="preserve">Cela permet une intégration standardisée dans différents environnements de simulation comme Siemens Simit, la plateforme 3DEXPERIENCE de 3DS ou ISG-virtuos.</w:t>
      </w:r>
      <w:r>
        <w:rPr>
          <w:rFonts w:ascii="Bio Sans" w:hAnsi="Bio Sans" w:cs="Arial"/>
          <w:bCs/>
          <w:sz w:val="24"/>
          <w:szCs w:val="24"/>
        </w:rPr>
        <w:t xml:space="preserve"> </w:t>
      </w:r>
      <w:r>
        <w:rPr>
          <w:rFonts w:ascii="Bio Sans" w:hAnsi="Bio Sans" w:cs="Arial"/>
          <w:bCs/>
          <w:sz w:val="24"/>
          <w:szCs w:val="24"/>
        </w:rPr>
        <w:t xml:space="preserve">La version FMU de l'AZM40 a déjà été mise en œuvre avec succès.</w:t>
      </w:r>
      <w:r>
        <w:rPr>
          <w:rFonts w:ascii="Bio Sans" w:hAnsi="Bio Sans" w:cs="Arial"/>
          <w:bCs/>
          <w:sz w:val="24"/>
          <w:szCs w:val="24"/>
        </w:rPr>
        <w:t xml:space="preserve"> </w:t>
      </w:r>
      <w:r>
        <w:rPr>
          <w:rFonts w:ascii="Bio Sans" w:hAnsi="Bio Sans" w:cs="Arial"/>
          <w:bCs/>
          <w:sz w:val="24"/>
          <w:szCs w:val="24"/>
        </w:rPr>
        <w:t xml:space="preserve">L'interchangeabilité et la réutilisation des modèles sont ainsi considérablement améliorées - une étape décisive pour l'évolutivité des jumeaux numériques dans l'industrie.</w:t>
      </w:r>
    </w:p>
    <w:p w14:paraId="7ADC55D5" w14:textId="77777777" w:rsidR="00552C59" w:rsidRDefault="00552C59" w:rsidP="007B1282">
      <w:pPr>
        <w:spacing w:line="360" w:lineRule="auto"/>
        <w:rPr>
          <w:rFonts w:ascii="Bio Sans" w:hAnsi="Bio Sans" w:cs="Arial"/>
          <w:bCs/>
          <w:sz w:val="24"/>
          <w:szCs w:val="24"/>
        </w:rPr>
      </w:pPr>
    </w:p>
    <w:p w14:paraId="64F760E4" w14:textId="77777777" w:rsidR="00AF6FFF" w:rsidRPr="00AF6FFF" w:rsidRDefault="00AF6FFF" w:rsidP="00AF6FFF">
      <w:pPr>
        <w:spacing w:line="360" w:lineRule="auto"/>
        <w:rPr>
          <w:rFonts w:ascii="Bio Sans" w:hAnsi="Bio Sans" w:cs="Arial"/>
          <w:bCs/>
          <w:sz w:val="24"/>
          <w:szCs w:val="24"/>
        </w:rPr>
      </w:pPr>
      <w:r>
        <w:rPr>
          <w:rFonts w:ascii="Bio Sans" w:hAnsi="Bio Sans" w:cs="Arial"/>
          <w:b/>
          <w:bCs/>
          <w:sz w:val="24"/>
          <w:szCs w:val="24"/>
        </w:rPr>
        <w:t xml:space="preserve">AZM40 ouvre un catalogue numérique de modèles dans le TwinStore</w:t>
      </w:r>
    </w:p>
    <w:p w14:paraId="46E11591" w14:textId="60C0318E" w:rsidR="007B1282" w:rsidRPr="007B1282" w:rsidRDefault="007B1282" w:rsidP="007B1282">
      <w:pPr>
        <w:spacing w:line="360" w:lineRule="auto"/>
        <w:rPr>
          <w:rFonts w:ascii="Bio Sans" w:hAnsi="Bio Sans" w:cs="Arial"/>
          <w:bCs/>
          <w:sz w:val="24"/>
          <w:szCs w:val="24"/>
        </w:rPr>
      </w:pPr>
      <w:r>
        <w:rPr>
          <w:rFonts w:ascii="Bio Sans" w:hAnsi="Bio Sans" w:cs="Arial"/>
          <w:bCs/>
          <w:sz w:val="24"/>
          <w:szCs w:val="24"/>
        </w:rPr>
        <w:t xml:space="preserve">De même, le modèle 4D de l'AZM40 a été publié et mis à disposition comme premier composant Schmersal dans le "TwinStore" - un magasin en ligne pour des modèles de simulation 4D préfabriqués et directement prêts à l'emploi.</w:t>
      </w:r>
      <w:r>
        <w:rPr>
          <w:rFonts w:ascii="Bio Sans" w:hAnsi="Bio Sans" w:cs="Arial"/>
          <w:bCs/>
          <w:sz w:val="24"/>
          <w:szCs w:val="24"/>
        </w:rPr>
        <w:t xml:space="preserve"> </w:t>
      </w:r>
      <w:r>
        <w:rPr>
          <w:rFonts w:ascii="Bio Sans" w:hAnsi="Bio Sans" w:cs="Arial"/>
          <w:bCs/>
          <w:sz w:val="24"/>
          <w:szCs w:val="24"/>
        </w:rPr>
        <w:t xml:space="preserve">La publication de l'AZM40 comme premier package TwinStore marque le début d'un élargissement successif du catalogue numérique de modèles du Groupe Schmersal.</w:t>
      </w:r>
    </w:p>
    <w:p w14:paraId="51047361" w14:textId="77777777" w:rsidR="007B1282" w:rsidRDefault="007B1282" w:rsidP="00147C92">
      <w:pPr>
        <w:spacing w:line="360" w:lineRule="auto"/>
        <w:rPr>
          <w:rFonts w:ascii="Bio Sans" w:hAnsi="Bio Sans" w:cs="Arial"/>
          <w:bCs/>
          <w:sz w:val="24"/>
          <w:szCs w:val="24"/>
        </w:rPr>
      </w:pPr>
    </w:p>
    <w:p w14:paraId="1CF3B53E" w14:textId="77777777" w:rsidR="00F67492" w:rsidRDefault="00F67492" w:rsidP="00027D48">
      <w:pPr>
        <w:spacing w:line="360" w:lineRule="auto"/>
        <w:rPr>
          <w:rFonts w:ascii="Bio Sans" w:hAnsi="Bio Sans" w:cs="Arial"/>
          <w:b/>
          <w:sz w:val="24"/>
          <w:szCs w:val="24"/>
        </w:rPr>
      </w:pPr>
    </w:p>
    <w:p w14:paraId="298E032C" w14:textId="53061780" w:rsidR="00856ED7" w:rsidRDefault="00C176CD" w:rsidP="00027D48">
      <w:pPr>
        <w:spacing w:line="360" w:lineRule="auto"/>
        <w:rPr>
          <w:rFonts w:ascii="Bio Sans" w:hAnsi="Bio Sans" w:cs="Arial"/>
          <w:b/>
          <w:sz w:val="24"/>
          <w:szCs w:val="24"/>
        </w:rPr>
      </w:pPr>
      <w:r>
        <w:rPr>
          <w:rFonts w:ascii="Bio Sans" w:hAnsi="Bio Sans" w:cs="Arial"/>
          <w:b/>
          <w:sz w:val="24"/>
          <w:szCs w:val="24"/>
        </w:rPr>
        <w:t xml:space="preserve">Photos imprimables à télécharger :</w:t>
      </w:r>
    </w:p>
    <w:p w14:paraId="05F45DD0" w14:textId="120E8A3B"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 xml:space="preserve">Insérer un lien</w:t>
      </w:r>
    </w:p>
    <w:p w14:paraId="7F18E25B" w14:textId="77777777" w:rsidR="00601C41" w:rsidRDefault="00601C41" w:rsidP="009F22B2">
      <w:pPr>
        <w:rPr>
          <w:rFonts w:ascii="Bio Sans" w:hAnsi="Bio Sans" w:cs="Arial"/>
          <w:bCs/>
          <w:color w:val="FF0000"/>
          <w:sz w:val="24"/>
          <w:szCs w:val="24"/>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 xml:space="preserve">Légendes des photos</w:t>
      </w:r>
    </w:p>
    <w:p w14:paraId="23699ED6" w14:textId="604E2A70" w:rsidR="002927A5" w:rsidRDefault="00B52B62" w:rsidP="00B52B62">
      <w:pPr>
        <w:rPr>
          <w:rFonts w:ascii="Bio Sans" w:hAnsi="Bio Sans" w:cs="Arial"/>
          <w:bCs/>
          <w:sz w:val="24"/>
          <w:szCs w:val="24"/>
        </w:rPr>
      </w:pPr>
      <w:r w:rsidRPr="007C42AA">
        <w:rPr>
          <w:rFonts w:ascii="Bio Sans" w:hAnsi="Bio Sans" w:cs="Arial"/>
          <w:bCs/>
          <w:sz w:val="24"/>
          <w:szCs w:val="24"/>
        </w:rPr>
        <w:t xml:space="preserve">Copyright: </w:t>
      </w:r>
      <w:proofErr w:type="spellStart"/>
      <w:r w:rsidR="00722A20">
        <w:rPr>
          <w:rFonts w:ascii="Bio Sans" w:hAnsi="Bio Sans" w:cs="Arial"/>
          <w:bCs/>
          <w:sz w:val="24"/>
          <w:szCs w:val="24"/>
        </w:rPr>
        <w:t>Schmersal</w:t>
      </w:r>
      <w:proofErr w:type="spellEnd"/>
      <w:r w:rsidR="00722A20">
        <w:rPr>
          <w:rFonts w:ascii="Bio Sans" w:hAnsi="Bio Sans" w:cs="Arial"/>
          <w:bCs/>
          <w:sz w:val="24"/>
          <w:szCs w:val="24"/>
        </w:rPr>
        <w:t xml:space="preserve"> Group</w:t>
      </w:r>
    </w:p>
    <w:p w14:paraId="68A0CA16" w14:textId="1FA66630" w:rsidR="00B52B62" w:rsidRDefault="00B52B62" w:rsidP="00B52B62">
      <w:pPr>
        <w:rPr>
          <w:rFonts w:ascii="Bio Sans" w:hAnsi="Bio Sans" w:cs="Arial"/>
          <w:bCs/>
          <w:sz w:val="24"/>
          <w:szCs w:val="24"/>
        </w:rPr>
      </w:pPr>
      <w:r>
        <w:rPr>
          <w:rFonts w:ascii="Bio Sans" w:hAnsi="Bio Sans" w:cs="Arial"/>
          <w:bCs/>
          <w:sz w:val="24"/>
          <w:szCs w:val="24"/>
        </w:rPr>
        <w:t xml:space="preserve">Remarque : Reproduction gratuite - merci de fournir un exemplaire justificatif.</w:t>
      </w:r>
    </w:p>
    <w:p w14:paraId="79656751" w14:textId="77777777" w:rsidR="00BB7BC2" w:rsidRDefault="00BB7BC2" w:rsidP="00B52B62">
      <w:pPr>
        <w:rPr>
          <w:rFonts w:ascii="Bio Sans" w:hAnsi="Bio Sans" w:cs="Arial"/>
          <w:bCs/>
          <w:sz w:val="24"/>
          <w:szCs w:val="24"/>
        </w:rPr>
      </w:pPr>
    </w:p>
    <w:p w14:paraId="31DA2E00" w14:textId="77777777" w:rsidR="00BB7BC2" w:rsidRDefault="00BB7BC2" w:rsidP="00B52B62">
      <w:pPr>
        <w:rPr>
          <w:rFonts w:ascii="Bio Sans" w:hAnsi="Bio Sans" w:cs="Arial"/>
          <w:bCs/>
          <w:sz w:val="24"/>
          <w:szCs w:val="24"/>
        </w:rPr>
      </w:pPr>
    </w:p>
    <w:p w14:paraId="5EA8BB6D" w14:textId="77777777" w:rsidR="00BB7BC2" w:rsidRDefault="00BB7BC2" w:rsidP="00B52B62">
      <w:pPr>
        <w:rPr>
          <w:rFonts w:ascii="Bio Sans" w:hAnsi="Bio Sans" w:cs="Arial"/>
          <w:bCs/>
          <w:sz w:val="24"/>
          <w:szCs w:val="24"/>
        </w:rPr>
      </w:pPr>
    </w:p>
    <w:p w14:paraId="35CDC2BF" w14:textId="77777777" w:rsidR="00BB7BC2" w:rsidRDefault="00BB7BC2" w:rsidP="00B52B62">
      <w:pPr>
        <w:rPr>
          <w:rFonts w:ascii="Bio Sans" w:hAnsi="Bio Sans" w:cs="Arial"/>
          <w:bCs/>
          <w:sz w:val="24"/>
          <w:szCs w:val="24"/>
        </w:rPr>
      </w:pPr>
    </w:p>
    <w:p w14:paraId="0260123A" w14:textId="77777777" w:rsidR="00BB7BC2" w:rsidRDefault="00BB7BC2" w:rsidP="00B52B62">
      <w:pPr>
        <w:rPr>
          <w:rFonts w:ascii="Bio Sans" w:hAnsi="Bio Sans" w:cs="Arial"/>
          <w:bCs/>
          <w:sz w:val="24"/>
          <w:szCs w:val="24"/>
        </w:rPr>
      </w:pPr>
    </w:p>
    <w:p w14:paraId="553B3C45" w14:textId="77777777" w:rsidR="00BB7BC2" w:rsidRDefault="00BB7BC2" w:rsidP="00B52B62">
      <w:pPr>
        <w:rPr>
          <w:rFonts w:ascii="Bio Sans" w:hAnsi="Bio Sans" w:cs="Arial"/>
          <w:bCs/>
          <w:sz w:val="24"/>
          <w:szCs w:val="24"/>
        </w:rPr>
      </w:pPr>
    </w:p>
    <w:p w14:paraId="68879834" w14:textId="2C7A57A6" w:rsidR="000A6DAC" w:rsidRDefault="00860C3B" w:rsidP="00B52B62">
      <w:pPr>
        <w:rPr>
          <w:rFonts w:ascii="Bio Sans" w:hAnsi="Bio Sans" w:cs="Arial"/>
          <w:bCs/>
          <w:sz w:val="24"/>
          <w:szCs w:val="24"/>
        </w:rPr>
      </w:pPr>
      <w:r>
        <w:rPr>
          <w:noProof/>
        </w:rPr>
        <w:lastRenderedPageBreak/>
        <w:drawing>
          <wp:inline distT="0" distB="0" distL="0" distR="0" wp14:anchorId="1648B8D0" wp14:editId="27B4FE63">
            <wp:extent cx="3161225" cy="1666875"/>
            <wp:effectExtent l="0" t="0" r="1270" b="0"/>
            <wp:docPr id="1433819939" name="Grafik 2" descr="Ein Bild, das Text, Im Haus, Computermonitor, Ausgabe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19939" name="Grafik 2" descr="Ein Bild, das Text, Im Haus, Computermonitor, Ausgabegerät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76740" cy="1675056"/>
                    </a:xfrm>
                    <a:prstGeom prst="rect">
                      <a:avLst/>
                    </a:prstGeom>
                    <a:noFill/>
                    <a:ln>
                      <a:noFill/>
                    </a:ln>
                  </pic:spPr>
                </pic:pic>
              </a:graphicData>
            </a:graphic>
          </wp:inline>
        </w:drawing>
      </w:r>
      <w:r w:rsidR="0034780A">
        <w:rPr>
          <w:rFonts w:ascii="Bio Sans" w:hAnsi="Bio Sans" w:cs="Arial"/>
          <w:bCs/>
          <w:sz w:val="24"/>
          <w:szCs w:val="24"/>
        </w:rPr>
        <w:t xml:space="preserve"> </w:t>
      </w:r>
      <w:r w:rsidR="0034780A" w:rsidRPr="0034780A">
        <w:rPr>
          <w:rFonts w:ascii="Bio Sans" w:hAnsi="Bio Sans" w:cs="Arial"/>
          <w:bCs/>
          <w:sz w:val="24"/>
          <w:szCs w:val="24"/>
        </w:rPr>
        <w:drawing>
          <wp:inline distT="0" distB="0" distL="0" distR="0" wp14:anchorId="6C814269" wp14:editId="0D43A0DD">
            <wp:extent cx="2357460" cy="1661572"/>
            <wp:effectExtent l="0" t="0" r="5080" b="0"/>
            <wp:docPr id="226089937" name="Grafik 1" descr="Ein Bild, das Im Haus, Computermonitor, Computer, Ausgabe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089937" name="Grafik 1" descr="Ein Bild, das Im Haus, Computermonitor, Computer, Ausgabegerät enthält.&#10;&#10;KI-generierte Inhalte können fehlerhaft sein."/>
                    <pic:cNvPicPr/>
                  </pic:nvPicPr>
                  <pic:blipFill>
                    <a:blip r:embed="rId9"/>
                    <a:stretch>
                      <a:fillRect/>
                    </a:stretch>
                  </pic:blipFill>
                  <pic:spPr>
                    <a:xfrm>
                      <a:off x="0" y="0"/>
                      <a:ext cx="2385301" cy="1681195"/>
                    </a:xfrm>
                    <a:prstGeom prst="rect">
                      <a:avLst/>
                    </a:prstGeom>
                  </pic:spPr>
                </pic:pic>
              </a:graphicData>
            </a:graphic>
          </wp:inline>
        </w:drawing>
      </w:r>
      <w:r w:rsidR="000A6DAC">
        <w:rPr>
          <w:rFonts w:ascii="Bio Sans" w:hAnsi="Bio Sans" w:cs="Arial"/>
          <w:bCs/>
          <w:sz w:val="24"/>
          <w:szCs w:val="24"/>
        </w:rPr>
        <w:tab/>
      </w:r>
      <w:r w:rsidR="000A6DAC">
        <w:rPr>
          <w:rFonts w:ascii="Bio Sans" w:hAnsi="Bio Sans" w:cs="Arial"/>
          <w:bCs/>
          <w:sz w:val="24"/>
          <w:szCs w:val="24"/>
        </w:rPr>
        <w:tab/>
      </w:r>
    </w:p>
    <w:p w14:paraId="5D042CC8" w14:textId="75E62600" w:rsidR="00BB7BC2" w:rsidRDefault="00BB7BC2" w:rsidP="00BB7BC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1125_4D_</w:t>
      </w:r>
      <w:r w:rsidRPr="00D3665C">
        <w:rPr>
          <w:rFonts w:ascii="Bio Sans" w:hAnsi="Bio Sans" w:cs="Arial"/>
          <w:b/>
          <w:sz w:val="22"/>
          <w:szCs w:val="22"/>
        </w:rPr>
        <w:t>01.jpg</w:t>
      </w:r>
    </w:p>
    <w:p w14:paraId="19ACAE31" w14:textId="782B9C79" w:rsidR="0034780A" w:rsidRDefault="0034780A" w:rsidP="00BB7BC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1125_4D_</w:t>
      </w:r>
      <w:r w:rsidRPr="00D3665C">
        <w:rPr>
          <w:rFonts w:ascii="Bio Sans" w:hAnsi="Bio Sans" w:cs="Arial"/>
          <w:b/>
          <w:sz w:val="22"/>
          <w:szCs w:val="22"/>
        </w:rPr>
        <w:t>0</w:t>
      </w:r>
      <w:r>
        <w:rPr>
          <w:rFonts w:ascii="Bio Sans" w:hAnsi="Bio Sans" w:cs="Arial"/>
          <w:b/>
          <w:sz w:val="22"/>
          <w:szCs w:val="22"/>
        </w:rPr>
        <w:t>2.jpg</w:t>
      </w:r>
    </w:p>
    <w:p w14:paraId="27C6C379" w14:textId="0BECE6F4" w:rsidR="00BB7BC2" w:rsidRPr="000762DE" w:rsidRDefault="00BB7BC2" w:rsidP="00BB7BC2">
      <w:pPr>
        <w:rPr>
          <w:rFonts w:ascii="Bio Sans" w:hAnsi="Bio Sans" w:cs="Arial"/>
          <w:b/>
          <w:sz w:val="22"/>
          <w:szCs w:val="22"/>
        </w:rPr>
      </w:pPr>
      <w:r>
        <w:rPr>
          <w:rFonts w:ascii="Bio Sans" w:hAnsi="Bio Sans" w:cs="Arial"/>
          <w:bCs/>
          <w:sz w:val="22"/>
          <w:szCs w:val="22"/>
        </w:rPr>
        <w:t xml:space="preserve">Le modèle Schmersal Safety 4D simule toutes les propriétés et fonctions des dispositifs de commutation de sécurité physiques.</w:t>
      </w:r>
    </w:p>
    <w:p w14:paraId="1925A39C" w14:textId="2000250E" w:rsidR="00BB7BC2" w:rsidRDefault="00BB7BC2" w:rsidP="00BB7BC2">
      <w:pPr>
        <w:rPr>
          <w:rFonts w:ascii="Bio Sans" w:hAnsi="Bio Sans" w:cs="Arial"/>
          <w:sz w:val="22"/>
          <w:szCs w:val="22"/>
        </w:rPr>
      </w:pPr>
    </w:p>
    <w:p w14:paraId="6DF08FB0" w14:textId="32CB2C67" w:rsidR="00027D48" w:rsidRDefault="00027D48" w:rsidP="009F22B2">
      <w:pPr>
        <w:rPr>
          <w:rFonts w:ascii="Bio Sans" w:hAnsi="Bio Sans" w:cs="Arial"/>
          <w:b/>
          <w:sz w:val="22"/>
          <w:szCs w:val="22"/>
        </w:rPr>
      </w:pPr>
    </w:p>
    <w:p w14:paraId="26C93C2D" w14:textId="60ABAA84" w:rsidR="00586EBF" w:rsidRDefault="00A51E59" w:rsidP="009F22B2">
      <w:pPr>
        <w:rPr>
          <w:rFonts w:ascii="Bio Sans" w:hAnsi="Bio Sans" w:cs="Arial"/>
          <w:b/>
          <w:sz w:val="22"/>
          <w:szCs w:val="22"/>
        </w:rPr>
      </w:pPr>
      <w:r>
        <w:rPr>
          <w:rFonts w:ascii="Bio Sans" w:hAnsi="Bio Sans" w:cs="Arial"/>
          <w:b/>
          <w:noProof/>
          <w:sz w:val="22"/>
          <w:szCs w:val="22"/>
        </w:rPr>
        <w:drawing>
          <wp:inline distT="0" distB="0" distL="0" distR="0" wp14:anchorId="48CF3EDD" wp14:editId="44EFC5C2">
            <wp:extent cx="4765701" cy="2676525"/>
            <wp:effectExtent l="0" t="0" r="0" b="0"/>
            <wp:docPr id="345404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74188" cy="2681292"/>
                    </a:xfrm>
                    <a:prstGeom prst="rect">
                      <a:avLst/>
                    </a:prstGeom>
                    <a:noFill/>
                    <a:ln>
                      <a:noFill/>
                    </a:ln>
                  </pic:spPr>
                </pic:pic>
              </a:graphicData>
            </a:graphic>
          </wp:inline>
        </w:drawing>
      </w:r>
    </w:p>
    <w:p w14:paraId="218488D4" w14:textId="77777777" w:rsidR="00586EBF" w:rsidRDefault="00586EBF" w:rsidP="009F22B2">
      <w:pPr>
        <w:rPr>
          <w:rFonts w:ascii="Bio Sans" w:hAnsi="Bio Sans" w:cs="Arial"/>
          <w:b/>
          <w:sz w:val="22"/>
          <w:szCs w:val="22"/>
        </w:rPr>
      </w:pPr>
    </w:p>
    <w:p w14:paraId="48D9F254" w14:textId="0450B2A6" w:rsidR="00662700"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552C59">
        <w:rPr>
          <w:rFonts w:ascii="Bio Sans" w:hAnsi="Bio Sans" w:cs="Arial"/>
          <w:b/>
          <w:sz w:val="22"/>
          <w:szCs w:val="22"/>
        </w:rPr>
        <w:t>4D</w:t>
      </w:r>
      <w:r>
        <w:rPr>
          <w:rFonts w:ascii="Bio Sans" w:hAnsi="Bio Sans" w:cs="Arial"/>
          <w:b/>
          <w:sz w:val="22"/>
          <w:szCs w:val="22"/>
        </w:rPr>
        <w:t>_</w:t>
      </w:r>
      <w:r w:rsidR="00EA773F" w:rsidRPr="00D3665C">
        <w:rPr>
          <w:rFonts w:ascii="Bio Sans" w:hAnsi="Bio Sans" w:cs="Arial"/>
          <w:b/>
          <w:sz w:val="22"/>
          <w:szCs w:val="22"/>
        </w:rPr>
        <w:t>0</w:t>
      </w:r>
      <w:r w:rsidR="0034780A">
        <w:rPr>
          <w:rFonts w:ascii="Bio Sans" w:hAnsi="Bio Sans" w:cs="Arial"/>
          <w:b/>
          <w:sz w:val="22"/>
          <w:szCs w:val="22"/>
        </w:rPr>
        <w:t>3</w:t>
      </w:r>
      <w:r w:rsidR="00EA773F" w:rsidRPr="00D3665C">
        <w:rPr>
          <w:rFonts w:ascii="Bio Sans" w:hAnsi="Bio Sans" w:cs="Arial"/>
          <w:b/>
          <w:sz w:val="22"/>
          <w:szCs w:val="22"/>
        </w:rPr>
        <w:t>.jpg</w:t>
      </w:r>
    </w:p>
    <w:p w14:paraId="0C22F330" w14:textId="3D6144B4" w:rsidR="00027D48" w:rsidRDefault="00BB7BC2" w:rsidP="009F22B2">
      <w:pPr>
        <w:rPr>
          <w:rFonts w:ascii="Bio Sans" w:hAnsi="Bio Sans" w:cs="Arial"/>
          <w:sz w:val="22"/>
          <w:szCs w:val="22"/>
        </w:rPr>
      </w:pPr>
      <w:r>
        <w:rPr>
          <w:rFonts w:ascii="Bio Sans" w:hAnsi="Bio Sans" w:cs="Arial"/>
          <w:sz w:val="22"/>
          <w:szCs w:val="22"/>
        </w:rPr>
        <w:t xml:space="preserve">Une première dans le TwinStore : le modèle 4D de l'interverrouillage de sécurité AZM40 est le premier composant Schmersal dans le catalogue numérique de modèles de la société ISG.</w:t>
      </w:r>
    </w:p>
    <w:p w14:paraId="31475D5C" w14:textId="77777777" w:rsidR="00F67492" w:rsidRDefault="00F67492" w:rsidP="009F22B2">
      <w:pPr>
        <w:rPr>
          <w:rFonts w:ascii="Bio Sans" w:hAnsi="Bio Sans" w:cs="Arial"/>
          <w:sz w:val="22"/>
          <w:szCs w:val="22"/>
        </w:rPr>
      </w:pPr>
    </w:p>
    <w:p w14:paraId="148592D5" w14:textId="77777777" w:rsidR="0034780A" w:rsidRDefault="0034780A" w:rsidP="009F22B2">
      <w:pPr>
        <w:rPr>
          <w:rFonts w:ascii="Bio Sans" w:hAnsi="Bio Sans" w:cs="Arial"/>
          <w:sz w:val="22"/>
          <w:szCs w:val="22"/>
        </w:rPr>
      </w:pPr>
    </w:p>
    <w:p w14:paraId="40D432FE" w14:textId="77777777" w:rsidR="0034780A" w:rsidRDefault="0034780A" w:rsidP="009F22B2">
      <w:pPr>
        <w:rPr>
          <w:rFonts w:ascii="Bio Sans" w:hAnsi="Bio Sans" w:cs="Arial"/>
          <w:sz w:val="22"/>
          <w:szCs w:val="22"/>
        </w:rPr>
      </w:pPr>
    </w:p>
    <w:p w14:paraId="66D968F4" w14:textId="77777777" w:rsidR="005C56FB" w:rsidRDefault="005C56FB" w:rsidP="009F22B2">
      <w:pPr>
        <w:rPr>
          <w:rFonts w:ascii="Bio Sans" w:hAnsi="Bio Sans" w:cs="Arial"/>
          <w:sz w:val="22"/>
          <w:szCs w:val="22"/>
        </w:rPr>
      </w:pPr>
    </w:p>
    <w:p w14:paraId="570B8CBB" w14:textId="577906F7" w:rsidR="009F22B2" w:rsidRPr="00386E86" w:rsidRDefault="009F22B2" w:rsidP="009F22B2">
      <w:pPr>
        <w:rPr>
          <w:rFonts w:ascii="Bio Sans" w:hAnsi="Bio Sans" w:cs="Arial"/>
          <w:b/>
          <w:sz w:val="22"/>
          <w:szCs w:val="22"/>
        </w:rPr>
      </w:pPr>
      <w:r>
        <w:rPr>
          <w:rFonts w:ascii="Bio Sans" w:hAnsi="Bio Sans" w:cs="Arial"/>
          <w:b/>
          <w:sz w:val="22"/>
          <w:szCs w:val="22"/>
        </w:rPr>
        <w:t xml:space="preserve">Contact:</w:t>
      </w:r>
    </w:p>
    <w:p w14:paraId="0D3990D3"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Anke Siebold-Laux</w:t>
      </w:r>
    </w:p>
    <w:p w14:paraId="74759935" w14:textId="77777777" w:rsidR="00800171" w:rsidRPr="00B1137A" w:rsidRDefault="00800171" w:rsidP="00800171">
      <w:pPr>
        <w:rPr>
          <w:rFonts w:ascii="Bio Sans" w:hAnsi="Bio Sans" w:cs="Arial"/>
          <w:sz w:val="22"/>
          <w:szCs w:val="22"/>
        </w:rPr>
      </w:pPr>
      <w:r w:rsidRPr="00B1137A">
        <w:rPr>
          <w:rFonts w:ascii="Bio Sans" w:hAnsi="Bio Sans" w:cs="Arial"/>
          <w:sz w:val="22"/>
          <w:szCs w:val="22"/>
        </w:rPr>
        <w:t>Tel.: + 49 202 6474-895</w:t>
      </w:r>
    </w:p>
    <w:p w14:paraId="5E838D0C" w14:textId="040F36B6" w:rsidR="00800171" w:rsidRDefault="00DF0933" w:rsidP="00800171">
      <w:pPr>
        <w:rPr>
          <w:rFonts w:ascii="Bio Sans" w:hAnsi="Bio Sans" w:cs="Arial"/>
          <w:sz w:val="22"/>
          <w:szCs w:val="22"/>
          <w:lang w:val="en-US"/>
        </w:rPr>
      </w:pPr>
      <w:hyperlink r:id="rId11" w:history="1" w:tooltip="">
        <w:r w:rsidRPr="003C147A">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Pr>
          <w:rFonts w:ascii="Bio Sans" w:hAnsi="Bio Sans" w:cs="Arial"/>
          <w:sz w:val="22"/>
          <w:szCs w:val="22"/>
        </w:rPr>
        <w:t xml:space="preserve">K.A.</w:t>
      </w:r>
      <w:r>
        <w:rPr>
          <w:rFonts w:ascii="Bio Sans" w:hAnsi="Bio Sans" w:cs="Arial"/>
          <w:sz w:val="22"/>
          <w:szCs w:val="22"/>
        </w:rPr>
        <w:t xml:space="preserve"> </w:t>
      </w:r>
      <w:r>
        <w:rPr>
          <w:rFonts w:ascii="Bio Sans" w:hAnsi="Bio Sans" w:cs="Arial"/>
          <w:sz w:val="22"/>
          <w:szCs w:val="22"/>
        </w:rPr>
        <w:t xml:space="preserve">Schmersal GmbH &amp; Co. 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 xml:space="preserve">Au sujet du Groupe Schmersal</w:t>
        <w:tab/>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 xml:space="preserve">Dans le domaine exigeant de la sécurité des machines, le Groupe Schmersal est l'un des leaders internationaux sur le marché.</w:t>
      </w:r>
      <w:r>
        <w:rPr>
          <w:rFonts w:ascii="Bio Sans" w:hAnsi="Bio Sans" w:cs="Arial"/>
          <w:sz w:val="22"/>
          <w:szCs w:val="22"/>
        </w:rPr>
        <w:t xml:space="preserve"> </w:t>
      </w:r>
      <w:r>
        <w:rPr>
          <w:rFonts w:ascii="Bio Sans" w:hAnsi="Bio Sans" w:cs="Arial"/>
          <w:sz w:val="22"/>
          <w:szCs w:val="22"/>
        </w:rPr>
        <w:t xml:space="preserve">Fort d’un portefeuille de produits parmi les plus complets au monde en dispositifs de commutation de sécurité, le groupe développe des systèmes et solutions techniques répondant aux exigences spécifiques de divers secteurs d’application. </w:t>
      </w:r>
      <w:r>
        <w:rPr>
          <w:rFonts w:ascii="Bio Sans" w:hAnsi="Bio Sans" w:cs="Arial"/>
          <w:sz w:val="22"/>
          <w:szCs w:val="22"/>
        </w:rPr>
        <w:t xml:space="preserve"> </w:t>
      </w:r>
      <w:r>
        <w:rPr>
          <w:rFonts w:ascii="Bio Sans" w:hAnsi="Bio Sans" w:cs="Arial"/>
          <w:sz w:val="22"/>
          <w:szCs w:val="22"/>
        </w:rPr>
        <w:t xml:space="preserve">L'offre Schmersal en ingénierie de conseil, de formation et de planification technique se développe encore d'avantage avec tec.nicum.</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Fondée en 1945, l'entreprise est présente dans plus de 60 pays avec huit sites de production sur trois continents ainsi que des sociétés propres et des partenaires commerciaux.</w:t>
      </w:r>
      <w:r>
        <w:rPr>
          <w:rFonts w:ascii="Bio Sans" w:hAnsi="Bio Sans" w:cs="Arial"/>
          <w:sz w:val="22"/>
          <w:szCs w:val="22"/>
        </w:rPr>
        <w:t xml:space="preserve"> </w:t>
      </w:r>
      <w:r>
        <w:rPr>
          <w:rFonts w:ascii="Bio Sans" w:hAnsi="Bio Sans" w:cs="Arial"/>
          <w:sz w:val="22"/>
          <w:szCs w:val="22"/>
        </w:rPr>
        <w:t xml:space="preserve">Dans le monde, le Groupe Schmersal emploie environ 2 000 personnes</w:t>
      </w:r>
      <w:r>
        <w:rPr>
          <w:rFonts w:ascii="Bio Sans" w:hAnsi="Bio Sans" w:cs="Arial"/>
          <w:sz w:val="22"/>
          <w:szCs w:val="22"/>
        </w:rPr>
        <w:t xml:space="preserve">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2" w:history="1" w:tooltip="">
        <w:r>
          <w:rPr>
            <w:rFonts w:ascii="Bio Sans" w:hAnsi="Bio Sans" w:cs="Arial"/>
            <w:rStyle w:val="Hyperlink"/>
            <w:b/>
            <w:sz w:val="22"/>
            <w:szCs w:val="22"/>
          </w:rPr>
          <w:t xml:space="preserve">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3" w:history="1" w:tooltip="">
        <w:r>
          <w:rPr>
            <w:rFonts w:ascii="Bio Sans" w:hAnsi="Bio Sans" w:cs="Arial"/>
            <w:rStyle w:val="Hyperlink"/>
            <w:b/>
            <w:sz w:val="22"/>
            <w:szCs w:val="22"/>
          </w:rPr>
          <w:t xml:space="preserve">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Pr>
          <w:rFonts w:ascii="Bio Sans" w:hAnsi="Bio Sans" w:cs="Arial"/>
          <w:sz w:val="22"/>
          <w:szCs w:val="22"/>
        </w:rPr>
        <w:t xml:space="preserve">Si vous souhaitez vous désabonner de notre liste de destinataires et ne plus recevoir des communiqués de presse de la part de Schmersal, cliquez simplement sur ce lien: </w:t>
      </w:r>
      <w:hyperlink r:id="rId14" w:history="1" w:tooltip="">
        <w:r>
          <w:rPr>
            <w:rFonts w:ascii="Bio Sans" w:hAnsi="Bio Sans" w:cs="Arial"/>
            <w:rStyle w:val="Hyperlink"/>
            <w:sz w:val="22"/>
            <w:szCs w:val="22"/>
          </w:rPr>
          <w:t xml:space="preserve">Se désabonner</w:t>
        </w:r>
      </w:hyperlink>
    </w:p>
    <w:p w14:paraId="681DB53D" w14:textId="63B26E64" w:rsidR="00C81457" w:rsidRDefault="009F22B2" w:rsidP="009F22B2">
      <w:pPr>
        <w:rPr>
          <w:rFonts w:ascii="Bio Sans" w:hAnsi="Bio Sans" w:cs="Arial"/>
          <w:sz w:val="22"/>
          <w:szCs w:val="22"/>
        </w:rPr>
      </w:pPr>
      <w:r>
        <w:rPr>
          <w:rFonts w:ascii="Bio Sans" w:hAnsi="Bio Sans" w:cs="Arial"/>
          <w:sz w:val="22"/>
          <w:szCs w:val="22"/>
        </w:rPr>
        <w:t xml:space="preserve">Vous trouverez des informations concernant la politique de respect de la vie privée de K.A.</w:t>
      </w:r>
      <w:r>
        <w:rPr>
          <w:rFonts w:ascii="Bio Sans" w:hAnsi="Bio Sans" w:cs="Arial"/>
          <w:sz w:val="22"/>
          <w:szCs w:val="22"/>
        </w:rPr>
        <w:t xml:space="preserve"> </w:t>
      </w:r>
      <w:r>
        <w:rPr>
          <w:rFonts w:ascii="Bio Sans" w:hAnsi="Bio Sans" w:cs="Arial"/>
          <w:sz w:val="22"/>
          <w:szCs w:val="22"/>
        </w:rPr>
        <w:t xml:space="preserve"> Schmersal GmbH &amp; Co. KG</w:t>
      </w:r>
      <w:hyperlink r:id="rId15" w:history="1" w:tooltip="">
        <w:r>
          <w:rPr>
            <w:rFonts w:ascii="Bio Sans" w:hAnsi="Bio Sans" w:cs="Arial"/>
            <w:rStyle w:val="Hyperlink"/>
            <w:sz w:val="22"/>
            <w:szCs w:val="22"/>
          </w:rPr>
          <w:t xml:space="preserve">ici</w:t>
        </w:r>
      </w:hyperlink>
    </w:p>
    <w:p w14:paraId="373348AE" w14:textId="77777777" w:rsidR="00216913" w:rsidRDefault="00216913" w:rsidP="009F22B2">
      <w:pPr>
        <w:rPr>
          <w:rFonts w:ascii="Bio Sans" w:hAnsi="Bio Sans" w:cs="Arial"/>
          <w:sz w:val="22"/>
          <w:szCs w:val="22"/>
        </w:rPr>
      </w:pPr>
    </w:p>
    <w:p w14:paraId="0422B285" w14:textId="16F437BD" w:rsidR="00216913" w:rsidRPr="00386E86" w:rsidRDefault="00216913" w:rsidP="009F22B2">
      <w:pPr>
        <w:rPr>
          <w:rFonts w:ascii="Bio Sans" w:hAnsi="Bio Sans"/>
        </w:rPr>
      </w:pPr>
    </w:p>
    <w:sectPr w:rsidR="00216913" w:rsidRPr="00386E86"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5338F1">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3426540" r:id="rId2"/>
      </w:object>
    </w:r>
  </w:p>
  <w:p w14:paraId="0362B45C" w14:textId="77777777" w:rsidR="003A7F6A" w:rsidRDefault="005338F1">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342654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39466003" w:rsidR="003A7F6A" w:rsidRDefault="003A7F6A">
    <w:pPr>
      <w:pStyle w:val="Kopfzeile"/>
      <w:tabs>
        <w:tab w:val="left" w:pos="5812"/>
      </w:tabs>
      <w:rPr>
        <w:rStyle w:val="Seitenzahl"/>
      </w:rPr>
    </w:pPr>
    <w:r>
      <w:t xml:space="preserve">Seite </w:t>
    </w:r>
    <w:r>
      <w:rPr>
        <w:rStyle w:val="Seitenzahl"/>
      </w:rP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rPr>
        <w:rStyle w:val="Seitenzahl"/>
      </w:rPr>
      <w:fldChar w:fldCharType="begin"/>
    </w:r>
    <w:r>
      <w:rPr>
        <w:rStyle w:val="Seitenzahl"/>
      </w:rPr>
      <w:instrText xml:space="preserve"> CREATEDATE \@ "d. MMMM yyyy" \* MERGEFORMAT </w:instrText>
    </w:r>
    <w:r>
      <w:rPr>
        <w:rStyle w:val="Seitenzahl"/>
      </w:rPr>
      <w:fldChar w:fldCharType="separate"/>
    </w:r>
    <w:r w:rsidR="00A530E3">
      <w:rPr>
        <w:rStyle w:val="Seitenzahl"/>
        <w:noProof/>
      </w:rPr>
      <w:t>15. Oktober 2025</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259"/>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A6DAC"/>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5107"/>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2B1F"/>
    <w:rsid w:val="001E53AC"/>
    <w:rsid w:val="001E5808"/>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16913"/>
    <w:rsid w:val="0022013D"/>
    <w:rsid w:val="002202C4"/>
    <w:rsid w:val="002211F9"/>
    <w:rsid w:val="00221D61"/>
    <w:rsid w:val="002235A9"/>
    <w:rsid w:val="00223F46"/>
    <w:rsid w:val="00224409"/>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0A"/>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38F1"/>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2C59"/>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6EBF"/>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19F"/>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1282"/>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C3B"/>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00C"/>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E59"/>
    <w:rsid w:val="00A51F72"/>
    <w:rsid w:val="00A52448"/>
    <w:rsid w:val="00A530E3"/>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26D"/>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6FFF"/>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2AEA"/>
    <w:rsid w:val="00BB6293"/>
    <w:rsid w:val="00BB6A63"/>
    <w:rsid w:val="00BB6E96"/>
    <w:rsid w:val="00BB7801"/>
    <w:rsid w:val="00BB7BC2"/>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B3E"/>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2BFB"/>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28D"/>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523"/>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hAnsi="Times New Roman"/>
    </w:rPr>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rPr>
      <w:rFonts w:ascii="Times New Roman" w:hAnsi="Times New Roman"/>
    </w:rPr>
  </w:style>
  <w:style w:type="table" w:default="1" w:styleId="NormaleTabelle">
    <w:name w:val="Normal Table"/>
    <w:uiPriority w:val="99"/>
    <w:semiHidden/>
    <w:unhideWhenUsed/>
    <w:tblPr>
      <w:tblInd w:w="0" w:type="dxa"/>
      <w:tblCellMar>
        <w:top w:w="0" w:type="dxa"/>
        <w:left w:w="108" w:type="dxa"/>
        <w:bottom w:w="0" w:type="dxa"/>
        <w:right w:w="108" w:type="dxa"/>
      </w:tblCellMar>
    </w:tblPr>
    <w:rPr>
      <w:rFonts w:ascii="Times New Roman" w:hAnsi="Times New Roman"/>
    </w:r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Times New Roman" w:hAnsi="Times New Roman"/>
    </w:rPr>
  </w:style>
  <w:style w:type="paragraph" w:styleId="Fuzeile">
    <w:name w:val="footer"/>
    <w:basedOn w:val="Standard"/>
    <w:semiHidden/>
    <w:pPr>
      <w:tabs>
        <w:tab w:val="center" w:pos="4536"/>
        <w:tab w:val="right" w:pos="9072"/>
      </w:tabs>
    </w:pPr>
    <w:rPr>
      <w:rFonts w:ascii="Times New Roman" w:hAnsi="Times New Roman"/>
    </w:r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ascii="Times New Roman" w:eastAsia="SimSun" w:hAnsi="Times New Roma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rPr/>
  </w:style>
  <w:style w:type="character" w:styleId="Kommentarzeichen">
    <w:name w:val="annotation reference"/>
    <w:uiPriority w:val="99"/>
    <w:semiHidden/>
    <w:rPr>
      <w:sz w:val="16"/>
      <w:szCs w:val="16"/>
    </w:rPr>
  </w:style>
  <w:style w:type="paragraph" w:styleId="Kommentartext">
    <w:name w:val="annotation text"/>
    <w:basedOn w:val="Standard"/>
    <w:uiPriority w:val="99"/>
    <w:rPr>
      <w:rFonts w:ascii="Times New Roman" w:hAnsi="Times New Roman"/>
    </w:rPr>
  </w:style>
  <w:style w:type="character" w:customStyle="1" w:styleId="KommentartextZchn">
    <w:name w:val="Kommentartext Zchn"/>
    <w:uiPriority w:val="99"/>
    <w:rPr/>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rPr>
      <w:rFonts w:ascii="Times New Roman" w:hAnsi="Times New Roman"/>
    </w:rPr>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467868110">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2040609">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891115599">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7322281">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62891928">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052957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39986223">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497235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tecnicum.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asieboldlaux@schmersal.com?subject=Abmeldung_vom_Presseverteile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4.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485</Words>
  <Characters>4060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4536</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24</cp:revision>
  <cp:lastPrinted>2025-10-17T09:12:00Z</cp:lastPrinted>
  <dcterms:created xsi:type="dcterms:W3CDTF">2025-10-15T08:33:00Z</dcterms:created>
  <dcterms:modified xsi:type="dcterms:W3CDTF">2025-10-31T13:36:00Z</dcterms:modified>
</cp:coreProperties>
</file>